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C76" w:rsidRDefault="00F12C76" w:rsidP="006C0B77">
      <w:pPr>
        <w:ind w:firstLine="709"/>
      </w:pPr>
    </w:p>
    <w:p w:rsidR="00990B9D" w:rsidRDefault="00990B9D" w:rsidP="006C0B77">
      <w:pPr>
        <w:ind w:firstLine="709"/>
      </w:pPr>
    </w:p>
    <w:tbl>
      <w:tblPr>
        <w:tblStyle w:val="a6"/>
        <w:tblW w:w="9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41"/>
        <w:gridCol w:w="4657"/>
      </w:tblGrid>
      <w:tr w:rsidR="00990B9D" w:rsidRPr="00D80613" w:rsidTr="00905F79">
        <w:trPr>
          <w:trHeight w:val="263"/>
          <w:jc w:val="center"/>
        </w:trPr>
        <w:tc>
          <w:tcPr>
            <w:tcW w:w="4941" w:type="dxa"/>
            <w:vAlign w:val="center"/>
          </w:tcPr>
          <w:p w:rsidR="00990B9D" w:rsidRPr="00D80613" w:rsidRDefault="00990B9D" w:rsidP="00905F79">
            <w:pPr>
              <w:pStyle w:val="10"/>
              <w:jc w:val="left"/>
              <w:rPr>
                <w:rStyle w:val="a3"/>
                <w:rFonts w:ascii="Times New Roman" w:hAnsi="Times New Roman"/>
                <w:color w:val="auto"/>
                <w:sz w:val="20"/>
              </w:rPr>
            </w:pPr>
            <w:r w:rsidRPr="00D80613">
              <w:rPr>
                <w:rStyle w:val="a3"/>
                <w:rFonts w:ascii="Times New Roman" w:hAnsi="Times New Roman"/>
                <w:color w:val="auto"/>
                <w:sz w:val="20"/>
              </w:rPr>
              <w:t>Научная статья</w:t>
            </w:r>
          </w:p>
          <w:p w:rsidR="00990B9D" w:rsidRPr="00D80613" w:rsidRDefault="00990B9D" w:rsidP="00905F79">
            <w:pPr>
              <w:pStyle w:val="10"/>
              <w:jc w:val="left"/>
              <w:rPr>
                <w:rStyle w:val="a3"/>
                <w:rFonts w:ascii="Times New Roman" w:hAnsi="Times New Roman"/>
                <w:color w:val="auto"/>
                <w:sz w:val="20"/>
              </w:rPr>
            </w:pPr>
            <w:r w:rsidRPr="00D80613">
              <w:rPr>
                <w:rFonts w:ascii="Times New Roman" w:hAnsi="Times New Roman" w:cs="Times New Roman"/>
                <w:sz w:val="20"/>
                <w:szCs w:val="20"/>
              </w:rPr>
              <w:t>https://doi.org/10.24412/2220-2404-2026-1-28</w:t>
            </w:r>
          </w:p>
          <w:p w:rsidR="00990B9D" w:rsidRPr="00D80613" w:rsidRDefault="00990B9D" w:rsidP="00905F79">
            <w:pPr>
              <w:rPr>
                <w:rStyle w:val="a3"/>
                <w:rFonts w:ascii="Times New Roman" w:eastAsia="Calibri" w:hAnsi="Times New Roman"/>
                <w:b/>
                <w:color w:val="auto"/>
                <w:sz w:val="20"/>
                <w:lang w:val="en-US"/>
              </w:rPr>
            </w:pPr>
            <w:r w:rsidRPr="00D80613">
              <w:rPr>
                <w:b/>
                <w:color w:val="auto"/>
                <w:sz w:val="20"/>
              </w:rPr>
              <w:t>УДК 332.1:327.8</w:t>
            </w:r>
          </w:p>
        </w:tc>
        <w:tc>
          <w:tcPr>
            <w:tcW w:w="4657" w:type="dxa"/>
            <w:vAlign w:val="center"/>
          </w:tcPr>
          <w:p w:rsidR="00990B9D" w:rsidRPr="00D80613" w:rsidRDefault="00990B9D" w:rsidP="00905F79">
            <w:pPr>
              <w:pStyle w:val="10"/>
              <w:jc w:val="right"/>
              <w:rPr>
                <w:rStyle w:val="a3"/>
                <w:rFonts w:ascii="Times New Roman" w:hAnsi="Times New Roman"/>
                <w:b w:val="0"/>
                <w:color w:val="auto"/>
                <w:sz w:val="20"/>
              </w:rPr>
            </w:pPr>
            <w:r w:rsidRPr="00D80613">
              <w:rPr>
                <w:rFonts w:ascii="Times New Roman" w:hAnsi="Times New Roman" w:cs="Times New Roman"/>
                <w:b w:val="0"/>
                <w:noProof/>
                <w:position w:val="-16"/>
                <w:sz w:val="20"/>
                <w:szCs w:val="20"/>
                <w:lang w:eastAsia="ru-RU"/>
              </w:rPr>
              <w:drawing>
                <wp:inline distT="0" distB="0" distL="0" distR="0" wp14:anchorId="074E0CC2" wp14:editId="584C1A75">
                  <wp:extent cx="1800000" cy="338400"/>
                  <wp:effectExtent l="0" t="0" r="0" b="508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цензия.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000" cy="338400"/>
                          </a:xfrm>
                          <a:prstGeom prst="rect">
                            <a:avLst/>
                          </a:prstGeom>
                        </pic:spPr>
                      </pic:pic>
                    </a:graphicData>
                  </a:graphic>
                </wp:inline>
              </w:drawing>
            </w:r>
          </w:p>
        </w:tc>
      </w:tr>
    </w:tbl>
    <w:p w:rsidR="00990B9D" w:rsidRPr="00D80613" w:rsidRDefault="00990B9D" w:rsidP="00990B9D">
      <w:pPr>
        <w:widowControl w:val="0"/>
        <w:suppressAutoHyphens/>
        <w:jc w:val="center"/>
        <w:rPr>
          <w:b/>
          <w:bCs/>
          <w:caps/>
          <w:color w:val="auto"/>
          <w:sz w:val="20"/>
        </w:rPr>
      </w:pPr>
      <w:bookmarkStart w:id="0" w:name="_Hlk220612043"/>
      <w:r w:rsidRPr="00D80613">
        <w:rPr>
          <w:b/>
          <w:bCs/>
          <w:caps/>
          <w:color w:val="auto"/>
          <w:sz w:val="20"/>
        </w:rPr>
        <w:t xml:space="preserve">Экономическая несостоятельность </w:t>
      </w:r>
      <w:bookmarkStart w:id="1" w:name="_Hlk220630808"/>
      <w:r w:rsidRPr="00D80613">
        <w:rPr>
          <w:b/>
          <w:bCs/>
          <w:caps/>
          <w:color w:val="auto"/>
          <w:sz w:val="20"/>
        </w:rPr>
        <w:t>санкционной политики стран коллективного Запада</w:t>
      </w:r>
      <w:bookmarkEnd w:id="1"/>
      <w:r w:rsidRPr="00D80613">
        <w:rPr>
          <w:b/>
          <w:bCs/>
          <w:caps/>
          <w:color w:val="auto"/>
          <w:sz w:val="20"/>
        </w:rPr>
        <w:t xml:space="preserve"> (на примере Ирана)</w:t>
      </w:r>
      <w:bookmarkEnd w:id="0"/>
    </w:p>
    <w:p w:rsidR="00990B9D" w:rsidRPr="00D80613" w:rsidRDefault="00990B9D" w:rsidP="00990B9D">
      <w:pPr>
        <w:jc w:val="left"/>
        <w:rPr>
          <w:color w:val="auto"/>
          <w:sz w:val="20"/>
        </w:rPr>
      </w:pPr>
      <w:r w:rsidRPr="00D80613">
        <w:rPr>
          <w:b/>
          <w:bCs/>
          <w:color w:val="auto"/>
          <w:sz w:val="20"/>
        </w:rPr>
        <w:t>Андреев Л.А.</w:t>
      </w:r>
    </w:p>
    <w:p w:rsidR="00990B9D" w:rsidRPr="00D80613" w:rsidRDefault="00990B9D" w:rsidP="00990B9D">
      <w:pPr>
        <w:jc w:val="left"/>
        <w:rPr>
          <w:color w:val="auto"/>
          <w:sz w:val="20"/>
        </w:rPr>
      </w:pPr>
      <w:r w:rsidRPr="00D80613">
        <w:rPr>
          <w:color w:val="auto"/>
          <w:sz w:val="20"/>
        </w:rPr>
        <w:t>Институт Африки РАН; Центр глобальных и стратегических исследований</w:t>
      </w:r>
    </w:p>
    <w:p w:rsidR="00990B9D" w:rsidRPr="00D80613" w:rsidRDefault="00990B9D" w:rsidP="00990B9D">
      <w:pPr>
        <w:jc w:val="left"/>
        <w:rPr>
          <w:color w:val="auto"/>
          <w:sz w:val="20"/>
        </w:rPr>
      </w:pPr>
    </w:p>
    <w:p w:rsidR="00990B9D" w:rsidRPr="00D80613" w:rsidRDefault="00990B9D" w:rsidP="00990B9D">
      <w:pPr>
        <w:widowControl w:val="0"/>
        <w:suppressAutoHyphens/>
        <w:ind w:firstLine="708"/>
        <w:rPr>
          <w:bCs/>
          <w:i/>
          <w:color w:val="auto"/>
          <w:spacing w:val="-2"/>
          <w:sz w:val="20"/>
        </w:rPr>
      </w:pPr>
      <w:r w:rsidRPr="00D80613">
        <w:rPr>
          <w:rStyle w:val="a7"/>
          <w:i/>
          <w:color w:val="auto"/>
          <w:sz w:val="20"/>
        </w:rPr>
        <w:t xml:space="preserve">Аннотация: </w:t>
      </w:r>
      <w:r w:rsidRPr="00D80613">
        <w:rPr>
          <w:i/>
          <w:color w:val="auto"/>
          <w:sz w:val="20"/>
        </w:rPr>
        <w:t xml:space="preserve">В наши дни анализ применения санкционных экономических рычагов давления на Иран со стороны стран коллективного Запада, представляет собой важную область научных изысканий. А механизмы адаптации и встраивания в мировую экономику, становятся крайне актуальными и востребованными.  </w:t>
      </w:r>
      <w:r w:rsidRPr="00D80613">
        <w:rPr>
          <w:i/>
          <w:color w:val="auto"/>
          <w:spacing w:val="-4"/>
          <w:sz w:val="20"/>
          <w:shd w:val="clear" w:color="auto" w:fill="FFFFFF"/>
        </w:rPr>
        <w:t>Цель исследования – проанализировать этапы и механизмы противодействия санкционному давлению на экономику Ирана со стороны ряда стран коллективного Запада, а также дать оценку устойчивости экономики Ирана в данных условия и сформулировать интеграционные подходы при взаимодействии с дружественными странами и Россией.</w:t>
      </w:r>
      <w:bookmarkStart w:id="2" w:name="_Hlk220634312"/>
      <w:r w:rsidRPr="00D80613">
        <w:rPr>
          <w:bCs/>
          <w:i/>
          <w:color w:val="auto"/>
          <w:sz w:val="20"/>
        </w:rPr>
        <w:t xml:space="preserve"> Методология исследования </w:t>
      </w:r>
      <w:r w:rsidRPr="00D80613">
        <w:rPr>
          <w:i/>
          <w:color w:val="auto"/>
          <w:sz w:val="20"/>
        </w:rPr>
        <w:t xml:space="preserve">основана на дескриптивном анализе с вторичной обработкой данных, сравнительном и статистический анализе. </w:t>
      </w:r>
      <w:r w:rsidRPr="00D80613">
        <w:rPr>
          <w:bCs/>
          <w:i/>
          <w:color w:val="auto"/>
          <w:sz w:val="20"/>
        </w:rPr>
        <w:t xml:space="preserve">Результаты </w:t>
      </w:r>
      <w:r w:rsidRPr="00D80613">
        <w:rPr>
          <w:i/>
          <w:color w:val="auto"/>
          <w:sz w:val="20"/>
        </w:rPr>
        <w:t xml:space="preserve">отражают несостоятельность санкционного давления, ряда Западных стран, на экономику Ирана в целом, в связи с реализацией последней интеграционных процессов в мировую экономику. </w:t>
      </w:r>
      <w:r w:rsidRPr="00D80613">
        <w:rPr>
          <w:bCs/>
          <w:i/>
          <w:color w:val="auto"/>
          <w:sz w:val="20"/>
        </w:rPr>
        <w:t>Выводы</w:t>
      </w:r>
      <w:r w:rsidRPr="00D80613">
        <w:rPr>
          <w:i/>
          <w:color w:val="auto"/>
          <w:sz w:val="20"/>
        </w:rPr>
        <w:t xml:space="preserve"> показывают </w:t>
      </w:r>
      <w:r w:rsidRPr="00D80613">
        <w:rPr>
          <w:bCs/>
          <w:i/>
          <w:color w:val="auto"/>
          <w:spacing w:val="-2"/>
          <w:sz w:val="20"/>
        </w:rPr>
        <w:t xml:space="preserve">истинную цель санкций стран коллективного Запада (на примере Ирана) и роль интеграционных процессов, проводимых властями Ирана со странами ШОС, БРИКС, </w:t>
      </w:r>
      <w:r w:rsidRPr="00D80613">
        <w:rPr>
          <w:i/>
          <w:color w:val="auto"/>
          <w:sz w:val="20"/>
          <w:shd w:val="clear" w:color="auto" w:fill="FFFFFF"/>
        </w:rPr>
        <w:t>Евразийским экономическим Союзом</w:t>
      </w:r>
      <w:r w:rsidRPr="00D80613">
        <w:rPr>
          <w:bCs/>
          <w:i/>
          <w:color w:val="auto"/>
          <w:spacing w:val="-2"/>
          <w:sz w:val="20"/>
        </w:rPr>
        <w:t xml:space="preserve"> (в т.ч. с Россией и Китаем), на свою экономику в целом по секторам.</w:t>
      </w:r>
    </w:p>
    <w:p w:rsidR="00990B9D" w:rsidRPr="00D80613" w:rsidRDefault="00990B9D" w:rsidP="00990B9D">
      <w:pPr>
        <w:pStyle w:val="dt-p"/>
        <w:widowControl w:val="0"/>
        <w:suppressAutoHyphens/>
        <w:spacing w:before="0" w:beforeAutospacing="0" w:after="0" w:afterAutospacing="0"/>
        <w:ind w:firstLine="708"/>
        <w:contextualSpacing/>
        <w:rPr>
          <w:i/>
          <w:sz w:val="20"/>
          <w:szCs w:val="20"/>
          <w:shd w:val="clear" w:color="auto" w:fill="FFFFFF"/>
        </w:rPr>
      </w:pPr>
      <w:r w:rsidRPr="00D80613">
        <w:rPr>
          <w:b/>
          <w:bCs/>
          <w:i/>
          <w:sz w:val="20"/>
          <w:szCs w:val="20"/>
        </w:rPr>
        <w:t xml:space="preserve">Ключевые слова: </w:t>
      </w:r>
      <w:r w:rsidRPr="00D80613">
        <w:rPr>
          <w:i/>
          <w:sz w:val="20"/>
          <w:szCs w:val="20"/>
          <w:shd w:val="clear" w:color="auto" w:fill="FFFFFF"/>
        </w:rPr>
        <w:t>интеграционные процессы, санкции, экономика Ирана.</w:t>
      </w:r>
    </w:p>
    <w:p w:rsidR="00990B9D" w:rsidRPr="00D80613" w:rsidRDefault="00990B9D" w:rsidP="00990B9D">
      <w:pPr>
        <w:ind w:firstLine="566"/>
        <w:rPr>
          <w:i/>
          <w:color w:val="auto"/>
          <w:sz w:val="20"/>
          <w:shd w:val="clear" w:color="auto" w:fill="FFFFFF"/>
          <w:lang w:val="en-US"/>
        </w:rPr>
      </w:pPr>
      <w:r w:rsidRPr="00D80613">
        <w:rPr>
          <w:b/>
          <w:i/>
          <w:color w:val="auto"/>
          <w:sz w:val="20"/>
          <w:shd w:val="clear" w:color="auto" w:fill="FFFFFF"/>
        </w:rPr>
        <w:t>Финансирование</w:t>
      </w:r>
      <w:r w:rsidRPr="00D80613">
        <w:rPr>
          <w:b/>
          <w:i/>
          <w:color w:val="auto"/>
          <w:sz w:val="20"/>
          <w:shd w:val="clear" w:color="auto" w:fill="FFFFFF"/>
          <w:lang w:val="en-US"/>
        </w:rPr>
        <w:t>:</w:t>
      </w:r>
      <w:r w:rsidRPr="00D80613">
        <w:rPr>
          <w:i/>
          <w:color w:val="auto"/>
          <w:sz w:val="20"/>
          <w:shd w:val="clear" w:color="auto" w:fill="FFFFFF"/>
          <w:lang w:val="en-US"/>
        </w:rPr>
        <w:t xml:space="preserve"> </w:t>
      </w:r>
      <w:r w:rsidRPr="00D80613">
        <w:rPr>
          <w:i/>
          <w:color w:val="auto"/>
          <w:sz w:val="20"/>
          <w:shd w:val="clear" w:color="auto" w:fill="FFFFFF"/>
        </w:rPr>
        <w:t>инициативная</w:t>
      </w:r>
      <w:r w:rsidRPr="00D80613">
        <w:rPr>
          <w:i/>
          <w:color w:val="auto"/>
          <w:sz w:val="20"/>
          <w:shd w:val="clear" w:color="auto" w:fill="FFFFFF"/>
          <w:lang w:val="en-US"/>
        </w:rPr>
        <w:t xml:space="preserve"> </w:t>
      </w:r>
      <w:r w:rsidRPr="00D80613">
        <w:rPr>
          <w:i/>
          <w:color w:val="auto"/>
          <w:sz w:val="20"/>
          <w:shd w:val="clear" w:color="auto" w:fill="FFFFFF"/>
        </w:rPr>
        <w:t>работа</w:t>
      </w:r>
      <w:r w:rsidRPr="00D80613">
        <w:rPr>
          <w:i/>
          <w:color w:val="auto"/>
          <w:sz w:val="20"/>
          <w:shd w:val="clear" w:color="auto" w:fill="FFFFFF"/>
          <w:lang w:val="en-US"/>
        </w:rPr>
        <w:t>.</w:t>
      </w:r>
    </w:p>
    <w:p w:rsidR="00990B9D" w:rsidRPr="00D80613" w:rsidRDefault="00990B9D" w:rsidP="00990B9D">
      <w:pPr>
        <w:ind w:firstLine="709"/>
        <w:rPr>
          <w:color w:val="auto"/>
          <w:sz w:val="20"/>
          <w:lang w:val="en-US"/>
        </w:rPr>
      </w:pPr>
    </w:p>
    <w:p w:rsidR="00990B9D" w:rsidRPr="00D80613" w:rsidRDefault="00990B9D" w:rsidP="00990B9D">
      <w:pPr>
        <w:pStyle w:val="a4"/>
        <w:rPr>
          <w:rFonts w:ascii="Times New Roman" w:hAnsi="Times New Roman" w:cs="Times New Roman"/>
          <w:color w:val="auto"/>
          <w:sz w:val="20"/>
          <w:szCs w:val="20"/>
          <w:lang w:val="en-US"/>
        </w:rPr>
      </w:pPr>
      <w:r w:rsidRPr="00D80613">
        <w:rPr>
          <w:rFonts w:ascii="Times New Roman" w:hAnsi="Times New Roman" w:cs="Times New Roman"/>
          <w:color w:val="auto"/>
          <w:sz w:val="20"/>
          <w:szCs w:val="20"/>
          <w:lang w:val="en-US"/>
        </w:rPr>
        <w:t>Original</w:t>
      </w:r>
      <w:r w:rsidRPr="00D80613">
        <w:rPr>
          <w:rFonts w:ascii="Times New Roman" w:hAnsi="Times New Roman" w:cs="Times New Roman"/>
          <w:color w:val="auto"/>
          <w:spacing w:val="-2"/>
          <w:sz w:val="20"/>
          <w:szCs w:val="20"/>
          <w:lang w:val="en-US"/>
        </w:rPr>
        <w:t xml:space="preserve"> </w:t>
      </w:r>
      <w:r w:rsidRPr="00D80613">
        <w:rPr>
          <w:rFonts w:ascii="Times New Roman" w:hAnsi="Times New Roman" w:cs="Times New Roman"/>
          <w:color w:val="auto"/>
          <w:sz w:val="20"/>
          <w:szCs w:val="20"/>
          <w:lang w:val="en-US"/>
        </w:rPr>
        <w:t>article</w:t>
      </w:r>
    </w:p>
    <w:p w:rsidR="00990B9D" w:rsidRPr="00D80613" w:rsidRDefault="00990B9D" w:rsidP="00990B9D">
      <w:pPr>
        <w:pStyle w:val="dt-p"/>
        <w:widowControl w:val="0"/>
        <w:suppressAutoHyphens/>
        <w:spacing w:before="0" w:beforeAutospacing="0" w:after="0" w:afterAutospacing="0"/>
        <w:ind w:firstLine="708"/>
        <w:contextualSpacing/>
        <w:rPr>
          <w:caps/>
          <w:sz w:val="20"/>
          <w:szCs w:val="20"/>
          <w:lang w:val="en-US"/>
        </w:rPr>
      </w:pPr>
    </w:p>
    <w:p w:rsidR="00990B9D" w:rsidRDefault="00990B9D" w:rsidP="00990B9D">
      <w:pPr>
        <w:widowControl w:val="0"/>
        <w:suppressAutoHyphens/>
        <w:jc w:val="center"/>
        <w:rPr>
          <w:b/>
          <w:bCs/>
          <w:caps/>
          <w:color w:val="auto"/>
          <w:sz w:val="20"/>
          <w:lang w:val="en-US"/>
        </w:rPr>
      </w:pPr>
      <w:r w:rsidRPr="00D80613">
        <w:rPr>
          <w:b/>
          <w:bCs/>
          <w:caps/>
          <w:color w:val="auto"/>
          <w:sz w:val="20"/>
          <w:lang w:val="en-US"/>
        </w:rPr>
        <w:t>Economic Insolvency of the Sanctions Policy of the Collective West</w:t>
      </w:r>
    </w:p>
    <w:p w:rsidR="00990B9D" w:rsidRPr="00D80613" w:rsidRDefault="00990B9D" w:rsidP="00990B9D">
      <w:pPr>
        <w:widowControl w:val="0"/>
        <w:suppressAutoHyphens/>
        <w:jc w:val="center"/>
        <w:rPr>
          <w:b/>
          <w:bCs/>
          <w:caps/>
          <w:color w:val="auto"/>
          <w:sz w:val="20"/>
          <w:lang w:val="en-US"/>
        </w:rPr>
      </w:pPr>
      <w:r w:rsidRPr="00D80613">
        <w:rPr>
          <w:b/>
          <w:bCs/>
          <w:caps/>
          <w:color w:val="auto"/>
          <w:sz w:val="20"/>
          <w:lang w:val="en-US"/>
        </w:rPr>
        <w:t xml:space="preserve"> (on the Example of Iran)</w:t>
      </w:r>
    </w:p>
    <w:p w:rsidR="00990B9D" w:rsidRPr="00D80613" w:rsidRDefault="00990B9D" w:rsidP="00990B9D">
      <w:pPr>
        <w:jc w:val="left"/>
        <w:rPr>
          <w:color w:val="auto"/>
          <w:sz w:val="20"/>
          <w:lang w:val="en-US"/>
        </w:rPr>
      </w:pPr>
      <w:r w:rsidRPr="00D80613">
        <w:rPr>
          <w:b/>
          <w:bCs/>
          <w:color w:val="auto"/>
          <w:sz w:val="20"/>
          <w:lang w:val="en-US"/>
        </w:rPr>
        <w:t>Lev A. Andreev</w:t>
      </w:r>
    </w:p>
    <w:p w:rsidR="00990B9D" w:rsidRPr="00D80613" w:rsidRDefault="00990B9D" w:rsidP="00990B9D">
      <w:pPr>
        <w:jc w:val="left"/>
        <w:rPr>
          <w:color w:val="auto"/>
          <w:sz w:val="20"/>
          <w:lang w:val="en-US"/>
        </w:rPr>
      </w:pPr>
      <w:r w:rsidRPr="00D80613">
        <w:rPr>
          <w:color w:val="auto"/>
          <w:sz w:val="20"/>
          <w:lang w:val="en-US"/>
        </w:rPr>
        <w:t>Institute for African Studies of the Russian Academy of Sciences; Center for Global and Strategic Studies</w:t>
      </w:r>
    </w:p>
    <w:p w:rsidR="00990B9D" w:rsidRPr="00D80613" w:rsidRDefault="00990B9D" w:rsidP="00990B9D">
      <w:pPr>
        <w:jc w:val="left"/>
        <w:rPr>
          <w:color w:val="auto"/>
          <w:sz w:val="20"/>
          <w:lang w:val="en-US"/>
        </w:rPr>
      </w:pPr>
    </w:p>
    <w:p w:rsidR="00990B9D" w:rsidRDefault="00990B9D" w:rsidP="00990B9D">
      <w:pPr>
        <w:widowControl w:val="0"/>
        <w:suppressAutoHyphens/>
        <w:ind w:firstLine="708"/>
        <w:rPr>
          <w:color w:val="auto"/>
          <w:sz w:val="20"/>
          <w:lang w:val="en-US"/>
        </w:rPr>
      </w:pPr>
      <w:r w:rsidRPr="00D80613">
        <w:rPr>
          <w:b/>
          <w:bCs/>
          <w:i/>
          <w:iCs/>
          <w:color w:val="auto"/>
          <w:sz w:val="20"/>
          <w:lang w:val="en-US"/>
        </w:rPr>
        <w:t>Abstract:</w:t>
      </w:r>
      <w:r w:rsidRPr="00D80613">
        <w:rPr>
          <w:color w:val="auto"/>
          <w:sz w:val="20"/>
          <w:lang w:val="en-US"/>
        </w:rPr>
        <w:t xml:space="preserve"> Today, the analysis of the use of sanctions and economic pressure on Iran by the collective West is an important area of scientific research. The mechanisms of adaptation and integration into the global economy are becoming increasingly relevant and necessary. The purpose of the study is to analyze the stages and mechanisms of countering the sanctions pressure on Iran's economy from a number of collective West countries, as well as to assess the sustainability of Iran's economy in these conditions and to formulate integration approaches in cooperation with friendly countries and Russia. The research methodology is based on descriptive analysis with secondary data processing, comparative and statistical analysis. The results reflect the failure of the sanctions pressure exerted by a number of Western countries on the Iranian economy as a whole, in connection with the implementation of the latter's integration processes into the global economy. The conclusions show the true purpose of the sanctions imposed by the countries of the collective West (using Iran as an example) and the role of the integration processes carried out by the Iranian authorities with the SCO, BRICS, and Eurasian Economic Union countries (including Russia and China) on their economy in general by sectors. </w:t>
      </w:r>
    </w:p>
    <w:p w:rsidR="00990B9D" w:rsidRPr="00D80613" w:rsidRDefault="00990B9D" w:rsidP="00990B9D">
      <w:pPr>
        <w:widowControl w:val="0"/>
        <w:suppressAutoHyphens/>
        <w:ind w:firstLine="708"/>
        <w:rPr>
          <w:color w:val="auto"/>
          <w:sz w:val="20"/>
          <w:lang w:val="en-US"/>
        </w:rPr>
      </w:pPr>
      <w:r w:rsidRPr="00D80613">
        <w:rPr>
          <w:b/>
          <w:bCs/>
          <w:i/>
          <w:iCs/>
          <w:color w:val="auto"/>
          <w:sz w:val="20"/>
          <w:lang w:val="en-US"/>
        </w:rPr>
        <w:t xml:space="preserve">Keywords: </w:t>
      </w:r>
      <w:r w:rsidRPr="00D80613">
        <w:rPr>
          <w:color w:val="auto"/>
          <w:sz w:val="20"/>
          <w:lang w:val="en-US"/>
        </w:rPr>
        <w:t>integration processes, sanctions, Iran's economy.</w:t>
      </w:r>
    </w:p>
    <w:p w:rsidR="00990B9D" w:rsidRPr="00FE0164" w:rsidRDefault="00990B9D" w:rsidP="00990B9D">
      <w:pPr>
        <w:shd w:val="clear" w:color="auto" w:fill="FFFFFF"/>
        <w:ind w:firstLine="709"/>
        <w:rPr>
          <w:i/>
          <w:color w:val="auto"/>
          <w:sz w:val="20"/>
          <w:shd w:val="clear" w:color="auto" w:fill="FFFFFF"/>
          <w:lang w:val="en-US"/>
        </w:rPr>
      </w:pPr>
      <w:r w:rsidRPr="00D80613">
        <w:rPr>
          <w:b/>
          <w:i/>
          <w:color w:val="auto"/>
          <w:sz w:val="20"/>
          <w:shd w:val="clear" w:color="auto" w:fill="FFFFFF"/>
          <w:lang w:val="en-US"/>
        </w:rPr>
        <w:t>Funding</w:t>
      </w:r>
      <w:r w:rsidRPr="00FE0164">
        <w:rPr>
          <w:b/>
          <w:i/>
          <w:color w:val="auto"/>
          <w:sz w:val="20"/>
          <w:shd w:val="clear" w:color="auto" w:fill="FFFFFF"/>
          <w:lang w:val="en-US"/>
        </w:rPr>
        <w:t>:</w:t>
      </w:r>
      <w:r w:rsidRPr="00FE0164">
        <w:rPr>
          <w:i/>
          <w:color w:val="auto"/>
          <w:sz w:val="20"/>
          <w:shd w:val="clear" w:color="auto" w:fill="FFFFFF"/>
          <w:lang w:val="en-US"/>
        </w:rPr>
        <w:t xml:space="preserve"> </w:t>
      </w:r>
      <w:r w:rsidRPr="00D80613">
        <w:rPr>
          <w:i/>
          <w:color w:val="auto"/>
          <w:sz w:val="20"/>
          <w:shd w:val="clear" w:color="auto" w:fill="FFFFFF"/>
          <w:lang w:val="en-US"/>
        </w:rPr>
        <w:t>Independent</w:t>
      </w:r>
      <w:r w:rsidRPr="00FE0164">
        <w:rPr>
          <w:i/>
          <w:color w:val="auto"/>
          <w:sz w:val="20"/>
          <w:shd w:val="clear" w:color="auto" w:fill="FFFFFF"/>
          <w:lang w:val="en-US"/>
        </w:rPr>
        <w:t xml:space="preserve"> </w:t>
      </w:r>
      <w:r w:rsidRPr="00D80613">
        <w:rPr>
          <w:i/>
          <w:color w:val="auto"/>
          <w:sz w:val="20"/>
          <w:shd w:val="clear" w:color="auto" w:fill="FFFFFF"/>
          <w:lang w:val="en-US"/>
        </w:rPr>
        <w:t>work</w:t>
      </w:r>
      <w:r w:rsidRPr="00FE0164">
        <w:rPr>
          <w:i/>
          <w:color w:val="auto"/>
          <w:sz w:val="20"/>
          <w:shd w:val="clear" w:color="auto" w:fill="FFFFFF"/>
          <w:lang w:val="en-US"/>
        </w:rPr>
        <w:t>.</w:t>
      </w:r>
    </w:p>
    <w:p w:rsidR="00990B9D" w:rsidRPr="00FE0164" w:rsidRDefault="00990B9D" w:rsidP="00990B9D">
      <w:pPr>
        <w:widowControl w:val="0"/>
        <w:suppressAutoHyphens/>
        <w:rPr>
          <w:color w:val="auto"/>
          <w:sz w:val="20"/>
          <w:lang w:val="en-US"/>
        </w:rPr>
      </w:pPr>
    </w:p>
    <w:bookmarkEnd w:id="2"/>
    <w:p w:rsidR="00990B9D" w:rsidRPr="00FE0164" w:rsidRDefault="00990B9D" w:rsidP="00990B9D">
      <w:pPr>
        <w:widowControl w:val="0"/>
        <w:suppressAutoHyphens/>
        <w:ind w:firstLine="709"/>
        <w:rPr>
          <w:b/>
          <w:color w:val="auto"/>
          <w:sz w:val="20"/>
          <w:lang w:val="en-US"/>
        </w:rPr>
        <w:sectPr w:rsidR="00990B9D" w:rsidRPr="00FE0164" w:rsidSect="0074701B">
          <w:headerReference w:type="default" r:id="rId5"/>
          <w:footerReference w:type="default" r:id="rId6"/>
          <w:pgSz w:w="11906" w:h="16838" w:code="9"/>
          <w:pgMar w:top="851" w:right="1134" w:bottom="851" w:left="1134" w:header="709" w:footer="709" w:gutter="0"/>
          <w:cols w:space="708"/>
          <w:docGrid w:linePitch="360"/>
        </w:sectPr>
      </w:pPr>
    </w:p>
    <w:p w:rsidR="00990B9D" w:rsidRPr="00FE0164" w:rsidRDefault="00990B9D" w:rsidP="00990B9D">
      <w:pPr>
        <w:ind w:firstLine="709"/>
        <w:rPr>
          <w:b/>
          <w:bCs/>
          <w:i/>
          <w:color w:val="auto"/>
          <w:sz w:val="18"/>
          <w:szCs w:val="18"/>
          <w:lang w:val="en-US"/>
        </w:rPr>
      </w:pPr>
      <w:r w:rsidRPr="00D80613">
        <w:rPr>
          <w:b/>
          <w:bCs/>
          <w:i/>
          <w:color w:val="auto"/>
          <w:sz w:val="18"/>
          <w:szCs w:val="18"/>
        </w:rPr>
        <w:lastRenderedPageBreak/>
        <w:t>Список</w:t>
      </w:r>
      <w:r w:rsidRPr="00FE0164">
        <w:rPr>
          <w:b/>
          <w:bCs/>
          <w:i/>
          <w:color w:val="auto"/>
          <w:sz w:val="18"/>
          <w:szCs w:val="18"/>
          <w:lang w:val="en-US"/>
        </w:rPr>
        <w:t xml:space="preserve"> </w:t>
      </w:r>
      <w:r w:rsidRPr="00D80613">
        <w:rPr>
          <w:b/>
          <w:bCs/>
          <w:i/>
          <w:color w:val="auto"/>
          <w:sz w:val="18"/>
          <w:szCs w:val="18"/>
        </w:rPr>
        <w:t>источников</w:t>
      </w:r>
      <w:r w:rsidRPr="00FE0164">
        <w:rPr>
          <w:b/>
          <w:bCs/>
          <w:i/>
          <w:color w:val="auto"/>
          <w:sz w:val="18"/>
          <w:szCs w:val="18"/>
          <w:lang w:val="en-US"/>
        </w:rPr>
        <w:t>:</w:t>
      </w:r>
    </w:p>
    <w:p w:rsidR="00990B9D" w:rsidRPr="00D80613" w:rsidRDefault="00990B9D" w:rsidP="00990B9D">
      <w:pPr>
        <w:ind w:firstLine="709"/>
        <w:rPr>
          <w:bCs/>
          <w:i/>
          <w:color w:val="auto"/>
          <w:sz w:val="18"/>
          <w:szCs w:val="18"/>
        </w:rPr>
      </w:pPr>
      <w:r w:rsidRPr="00990B9D">
        <w:rPr>
          <w:bCs/>
          <w:i/>
          <w:color w:val="auto"/>
          <w:sz w:val="18"/>
          <w:szCs w:val="18"/>
          <w:lang w:val="en-US"/>
        </w:rPr>
        <w:t xml:space="preserve">1. </w:t>
      </w:r>
      <w:r w:rsidRPr="00D80613">
        <w:rPr>
          <w:bCs/>
          <w:i/>
          <w:color w:val="auto"/>
          <w:sz w:val="18"/>
          <w:szCs w:val="18"/>
        </w:rPr>
        <w:t>Статистический</w:t>
      </w:r>
      <w:r w:rsidRPr="00990B9D">
        <w:rPr>
          <w:bCs/>
          <w:i/>
          <w:color w:val="auto"/>
          <w:sz w:val="18"/>
          <w:szCs w:val="18"/>
          <w:lang w:val="en-US"/>
        </w:rPr>
        <w:t xml:space="preserve"> </w:t>
      </w:r>
      <w:r w:rsidRPr="00D80613">
        <w:rPr>
          <w:bCs/>
          <w:i/>
          <w:color w:val="auto"/>
          <w:sz w:val="18"/>
          <w:szCs w:val="18"/>
        </w:rPr>
        <w:t>отчёт</w:t>
      </w:r>
      <w:r w:rsidRPr="00990B9D">
        <w:rPr>
          <w:bCs/>
          <w:i/>
          <w:color w:val="auto"/>
          <w:sz w:val="18"/>
          <w:szCs w:val="18"/>
          <w:lang w:val="en-US"/>
        </w:rPr>
        <w:t xml:space="preserve"> </w:t>
      </w:r>
      <w:r w:rsidRPr="00D80613">
        <w:rPr>
          <w:bCs/>
          <w:i/>
          <w:color w:val="auto"/>
          <w:sz w:val="18"/>
          <w:szCs w:val="18"/>
        </w:rPr>
        <w:t>о</w:t>
      </w:r>
      <w:r w:rsidRPr="00990B9D">
        <w:rPr>
          <w:bCs/>
          <w:i/>
          <w:color w:val="auto"/>
          <w:sz w:val="18"/>
          <w:szCs w:val="18"/>
          <w:lang w:val="en-US"/>
        </w:rPr>
        <w:t xml:space="preserve"> </w:t>
      </w:r>
      <w:r w:rsidRPr="00D80613">
        <w:rPr>
          <w:bCs/>
          <w:i/>
          <w:color w:val="auto"/>
          <w:sz w:val="18"/>
          <w:szCs w:val="18"/>
        </w:rPr>
        <w:t>развитии</w:t>
      </w:r>
      <w:r w:rsidRPr="00990B9D">
        <w:rPr>
          <w:bCs/>
          <w:i/>
          <w:color w:val="auto"/>
          <w:sz w:val="18"/>
          <w:szCs w:val="18"/>
          <w:lang w:val="en-US"/>
        </w:rPr>
        <w:t xml:space="preserve"> </w:t>
      </w:r>
      <w:r w:rsidRPr="00D80613">
        <w:rPr>
          <w:bCs/>
          <w:i/>
          <w:color w:val="auto"/>
          <w:sz w:val="18"/>
          <w:szCs w:val="18"/>
        </w:rPr>
        <w:t>мировой</w:t>
      </w:r>
      <w:r w:rsidRPr="00990B9D">
        <w:rPr>
          <w:bCs/>
          <w:i/>
          <w:color w:val="auto"/>
          <w:sz w:val="18"/>
          <w:szCs w:val="18"/>
          <w:lang w:val="en-US"/>
        </w:rPr>
        <w:t xml:space="preserve"> </w:t>
      </w:r>
      <w:r w:rsidRPr="00D80613">
        <w:rPr>
          <w:bCs/>
          <w:i/>
          <w:color w:val="auto"/>
          <w:sz w:val="18"/>
          <w:szCs w:val="18"/>
        </w:rPr>
        <w:t>энергетики</w:t>
      </w:r>
      <w:r w:rsidRPr="00990B9D">
        <w:rPr>
          <w:bCs/>
          <w:i/>
          <w:color w:val="auto"/>
          <w:sz w:val="18"/>
          <w:szCs w:val="18"/>
          <w:lang w:val="en-US"/>
        </w:rPr>
        <w:t xml:space="preserve"> (Statistical Review of World Energy, 2025) </w:t>
      </w:r>
      <w:r w:rsidRPr="00D80613">
        <w:rPr>
          <w:bCs/>
          <w:i/>
          <w:color w:val="auto"/>
          <w:sz w:val="18"/>
          <w:szCs w:val="18"/>
        </w:rPr>
        <w:t>Британского</w:t>
      </w:r>
      <w:r w:rsidRPr="00990B9D">
        <w:rPr>
          <w:bCs/>
          <w:i/>
          <w:color w:val="auto"/>
          <w:sz w:val="18"/>
          <w:szCs w:val="18"/>
          <w:lang w:val="en-US"/>
        </w:rPr>
        <w:t xml:space="preserve"> </w:t>
      </w:r>
      <w:r w:rsidRPr="00D80613">
        <w:rPr>
          <w:bCs/>
          <w:i/>
          <w:color w:val="auto"/>
          <w:sz w:val="18"/>
          <w:szCs w:val="18"/>
        </w:rPr>
        <w:t>энергетического</w:t>
      </w:r>
      <w:r w:rsidRPr="00990B9D">
        <w:rPr>
          <w:bCs/>
          <w:i/>
          <w:color w:val="auto"/>
          <w:sz w:val="18"/>
          <w:szCs w:val="18"/>
          <w:lang w:val="en-US"/>
        </w:rPr>
        <w:t xml:space="preserve"> </w:t>
      </w:r>
      <w:r w:rsidRPr="00D80613">
        <w:rPr>
          <w:bCs/>
          <w:i/>
          <w:color w:val="auto"/>
          <w:sz w:val="18"/>
          <w:szCs w:val="18"/>
        </w:rPr>
        <w:t>института</w:t>
      </w:r>
      <w:r w:rsidRPr="00990B9D">
        <w:rPr>
          <w:bCs/>
          <w:i/>
          <w:color w:val="auto"/>
          <w:sz w:val="18"/>
          <w:szCs w:val="18"/>
          <w:lang w:val="en-US"/>
        </w:rPr>
        <w:t xml:space="preserve"> (Energy Institute)//07.06.2025// URL: https://www.np-sr.ru/ru/content/66437-statistical-review-world-energy-2025./ </w:t>
      </w:r>
      <w:r w:rsidRPr="00D80613">
        <w:rPr>
          <w:bCs/>
          <w:i/>
          <w:color w:val="auto"/>
          <w:sz w:val="18"/>
          <w:szCs w:val="18"/>
        </w:rPr>
        <w:t>(Дата обращения 02.01.2026).</w:t>
      </w:r>
    </w:p>
    <w:p w:rsidR="00990B9D" w:rsidRPr="00D80613" w:rsidRDefault="00990B9D" w:rsidP="00990B9D">
      <w:pPr>
        <w:ind w:firstLine="709"/>
        <w:rPr>
          <w:bCs/>
          <w:i/>
          <w:color w:val="auto"/>
          <w:sz w:val="18"/>
          <w:szCs w:val="18"/>
          <w:lang w:val="en-US"/>
        </w:rPr>
      </w:pPr>
      <w:r w:rsidRPr="00D80613">
        <w:rPr>
          <w:bCs/>
          <w:i/>
          <w:color w:val="auto"/>
          <w:sz w:val="18"/>
          <w:szCs w:val="18"/>
        </w:rPr>
        <w:t xml:space="preserve">2. Артюков О.В. Иранская нефть: как страна обманула санкции и вышла на рекордные объемы добычи.// </w:t>
      </w:r>
      <w:r w:rsidRPr="00D80613">
        <w:rPr>
          <w:bCs/>
          <w:i/>
          <w:color w:val="auto"/>
          <w:sz w:val="18"/>
          <w:szCs w:val="18"/>
          <w:lang w:val="en-US"/>
        </w:rPr>
        <w:t>URL: https://www.pravda.ru/economics/03.07. 2025/224-233-iran-oil-production-sanctions-impact/ (</w:t>
      </w:r>
      <w:r w:rsidRPr="00D80613">
        <w:rPr>
          <w:bCs/>
          <w:i/>
          <w:color w:val="auto"/>
          <w:sz w:val="18"/>
          <w:szCs w:val="18"/>
        </w:rPr>
        <w:t>Дата</w:t>
      </w:r>
      <w:r w:rsidRPr="00D80613">
        <w:rPr>
          <w:bCs/>
          <w:i/>
          <w:color w:val="auto"/>
          <w:sz w:val="18"/>
          <w:szCs w:val="18"/>
          <w:lang w:val="en-US"/>
        </w:rPr>
        <w:t xml:space="preserve"> </w:t>
      </w:r>
      <w:r w:rsidRPr="00D80613">
        <w:rPr>
          <w:bCs/>
          <w:i/>
          <w:color w:val="auto"/>
          <w:sz w:val="18"/>
          <w:szCs w:val="18"/>
        </w:rPr>
        <w:t>обращения</w:t>
      </w:r>
      <w:r w:rsidRPr="00D80613">
        <w:rPr>
          <w:bCs/>
          <w:i/>
          <w:color w:val="auto"/>
          <w:sz w:val="18"/>
          <w:szCs w:val="18"/>
          <w:lang w:val="en-US"/>
        </w:rPr>
        <w:t xml:space="preserve"> 03.01.2026).</w:t>
      </w:r>
    </w:p>
    <w:p w:rsidR="00990B9D" w:rsidRPr="00D80613" w:rsidRDefault="00990B9D" w:rsidP="00990B9D">
      <w:pPr>
        <w:ind w:firstLine="709"/>
        <w:rPr>
          <w:bCs/>
          <w:i/>
          <w:color w:val="auto"/>
          <w:sz w:val="18"/>
          <w:szCs w:val="18"/>
        </w:rPr>
      </w:pPr>
      <w:r w:rsidRPr="00D80613">
        <w:rPr>
          <w:bCs/>
          <w:i/>
          <w:color w:val="auto"/>
          <w:sz w:val="18"/>
          <w:szCs w:val="18"/>
        </w:rPr>
        <w:t>3. Гегелашвили Н. Иранская проблема на фоне ухудшения российско-американских отношений // Кавказ и глобализация. 2008. №2. С.36-43. EDN: PZKAUJ</w:t>
      </w:r>
    </w:p>
    <w:p w:rsidR="00990B9D" w:rsidRPr="00D80613" w:rsidRDefault="00990B9D" w:rsidP="00990B9D">
      <w:pPr>
        <w:ind w:firstLine="709"/>
        <w:rPr>
          <w:bCs/>
          <w:i/>
          <w:color w:val="auto"/>
          <w:sz w:val="18"/>
          <w:szCs w:val="18"/>
        </w:rPr>
      </w:pPr>
      <w:r w:rsidRPr="00D80613">
        <w:rPr>
          <w:bCs/>
          <w:i/>
          <w:color w:val="auto"/>
          <w:sz w:val="18"/>
          <w:szCs w:val="18"/>
        </w:rPr>
        <w:t>4. Дегтярев А.Н., Кузнецова А.Р. Исторические тенденции развития экономики Ирана в условиях санкций // Вестник Академии наук Республики Башкортостан. 2023. №4. С. 87-94.  DOI: 10.24412/1728-5283-2023-4-87-94 EDN: CYPDNG</w:t>
      </w:r>
    </w:p>
    <w:p w:rsidR="00990B9D" w:rsidRPr="00D80613" w:rsidRDefault="00990B9D" w:rsidP="00990B9D">
      <w:pPr>
        <w:ind w:firstLine="709"/>
        <w:rPr>
          <w:bCs/>
          <w:i/>
          <w:color w:val="auto"/>
          <w:sz w:val="18"/>
          <w:szCs w:val="18"/>
        </w:rPr>
      </w:pPr>
      <w:r w:rsidRPr="00D80613">
        <w:rPr>
          <w:bCs/>
          <w:i/>
          <w:color w:val="auto"/>
          <w:sz w:val="18"/>
          <w:szCs w:val="18"/>
        </w:rPr>
        <w:t>5. Козырев А.С. Эконометрическая оценка перспектив российско-иранской торговли.// Мир новой экономики. 2025; 19(1): 63-71.  DOI: 10.26794/2220-6469-2025-19-1-63-71 EDN: VUPNJU</w:t>
      </w:r>
    </w:p>
    <w:p w:rsidR="00990B9D" w:rsidRPr="00D80613" w:rsidRDefault="00990B9D" w:rsidP="00990B9D">
      <w:pPr>
        <w:ind w:firstLine="709"/>
        <w:rPr>
          <w:bCs/>
          <w:i/>
          <w:color w:val="auto"/>
          <w:sz w:val="18"/>
          <w:szCs w:val="18"/>
          <w:lang w:val="en-US"/>
        </w:rPr>
      </w:pPr>
      <w:r w:rsidRPr="00D80613">
        <w:rPr>
          <w:bCs/>
          <w:i/>
          <w:color w:val="auto"/>
          <w:sz w:val="18"/>
          <w:szCs w:val="18"/>
        </w:rPr>
        <w:t xml:space="preserve">6. Кулагин В., Мишутин Г. Россия, Китай и Иран согласуют позиции перед его переговорами с "евротройкой".// </w:t>
      </w:r>
      <w:r w:rsidRPr="00D80613">
        <w:rPr>
          <w:bCs/>
          <w:i/>
          <w:color w:val="auto"/>
          <w:sz w:val="18"/>
          <w:szCs w:val="18"/>
          <w:lang w:val="en-US"/>
        </w:rPr>
        <w:t>URL: https://www.vedomosti.ru/ politics/articles/ 2025/07/22/1125942-rossiya-kitai-i-iran-soglasuyut-pozitsii-peregovorami-s-evrotroikoi/ (</w:t>
      </w:r>
      <w:r w:rsidRPr="00D80613">
        <w:rPr>
          <w:bCs/>
          <w:i/>
          <w:color w:val="auto"/>
          <w:sz w:val="18"/>
          <w:szCs w:val="18"/>
        </w:rPr>
        <w:t>Дата</w:t>
      </w:r>
      <w:r w:rsidRPr="00D80613">
        <w:rPr>
          <w:bCs/>
          <w:i/>
          <w:color w:val="auto"/>
          <w:sz w:val="18"/>
          <w:szCs w:val="18"/>
          <w:lang w:val="en-US"/>
        </w:rPr>
        <w:t xml:space="preserve"> </w:t>
      </w:r>
      <w:r w:rsidRPr="00D80613">
        <w:rPr>
          <w:bCs/>
          <w:i/>
          <w:color w:val="auto"/>
          <w:sz w:val="18"/>
          <w:szCs w:val="18"/>
        </w:rPr>
        <w:t>обращения</w:t>
      </w:r>
      <w:r w:rsidRPr="00D80613">
        <w:rPr>
          <w:bCs/>
          <w:i/>
          <w:color w:val="auto"/>
          <w:sz w:val="18"/>
          <w:szCs w:val="18"/>
          <w:lang w:val="en-US"/>
        </w:rPr>
        <w:t xml:space="preserve"> 02.01.2026).</w:t>
      </w:r>
    </w:p>
    <w:p w:rsidR="00990B9D" w:rsidRPr="00D80613" w:rsidRDefault="00990B9D" w:rsidP="00990B9D">
      <w:pPr>
        <w:ind w:firstLine="709"/>
        <w:rPr>
          <w:bCs/>
          <w:i/>
          <w:color w:val="auto"/>
          <w:sz w:val="18"/>
          <w:szCs w:val="18"/>
        </w:rPr>
      </w:pPr>
      <w:r w:rsidRPr="00D80613">
        <w:rPr>
          <w:bCs/>
          <w:i/>
          <w:color w:val="auto"/>
          <w:sz w:val="18"/>
          <w:szCs w:val="18"/>
        </w:rPr>
        <w:t>7. Сайт Европейской службы внешнеполитической деятельности. Ограничительные меры в действии.// URL: http://eeas.europa.eu/cfsp/ sanctions/docs/ measures _en.pdf (дата обращения: 01.01.2026).</w:t>
      </w:r>
    </w:p>
    <w:p w:rsidR="00990B9D" w:rsidRPr="00D80613" w:rsidRDefault="00990B9D" w:rsidP="00990B9D">
      <w:pPr>
        <w:ind w:firstLine="709"/>
        <w:rPr>
          <w:bCs/>
          <w:i/>
          <w:color w:val="auto"/>
          <w:sz w:val="18"/>
          <w:szCs w:val="18"/>
        </w:rPr>
      </w:pPr>
      <w:r w:rsidRPr="00D80613">
        <w:rPr>
          <w:bCs/>
          <w:i/>
          <w:color w:val="auto"/>
          <w:sz w:val="18"/>
          <w:szCs w:val="18"/>
        </w:rPr>
        <w:t>8. Сайт Министерства экономического развития РФ. Обзор экономической сферы Ирана.// URL: http://www.ved.gov.ru/exportcountries/ ir/about_ir/eco_ir/ (дата обращения: 01.01.2016).</w:t>
      </w:r>
    </w:p>
    <w:p w:rsidR="00990B9D" w:rsidRPr="00D80613" w:rsidRDefault="00990B9D" w:rsidP="00990B9D">
      <w:pPr>
        <w:ind w:firstLine="709"/>
        <w:rPr>
          <w:bCs/>
          <w:i/>
          <w:color w:val="auto"/>
          <w:sz w:val="18"/>
          <w:szCs w:val="18"/>
        </w:rPr>
      </w:pPr>
      <w:r w:rsidRPr="00D80613">
        <w:rPr>
          <w:bCs/>
          <w:i/>
          <w:color w:val="auto"/>
          <w:sz w:val="18"/>
          <w:szCs w:val="18"/>
        </w:rPr>
        <w:t>9. Сайт казначейства США. Исполнительный приказ № 12170.// URL: https://ofac.treasury.gov/media/6316/download?inline/(дата обращения: 01.01.2026).</w:t>
      </w:r>
    </w:p>
    <w:p w:rsidR="00990B9D" w:rsidRPr="00D80613" w:rsidRDefault="00990B9D" w:rsidP="00990B9D">
      <w:pPr>
        <w:ind w:firstLine="709"/>
        <w:rPr>
          <w:bCs/>
          <w:i/>
          <w:color w:val="auto"/>
          <w:sz w:val="18"/>
          <w:szCs w:val="18"/>
        </w:rPr>
      </w:pPr>
      <w:r w:rsidRPr="00D80613">
        <w:rPr>
          <w:bCs/>
          <w:i/>
          <w:color w:val="auto"/>
          <w:sz w:val="18"/>
          <w:szCs w:val="18"/>
        </w:rPr>
        <w:t>10. Национальный ирано-американский совет. Исполнительные указы и нормативные акты, регулирующие санкции против Ирана.// URL: http://www.niacouncil.org/site/DocServer/Sanctions_Timeline.pdf (дата обращения: 03.01.2026).</w:t>
      </w:r>
    </w:p>
    <w:p w:rsidR="00990B9D" w:rsidRPr="00D80613" w:rsidRDefault="00990B9D" w:rsidP="00990B9D">
      <w:pPr>
        <w:ind w:firstLine="709"/>
        <w:rPr>
          <w:bCs/>
          <w:i/>
          <w:color w:val="auto"/>
          <w:sz w:val="18"/>
          <w:szCs w:val="18"/>
        </w:rPr>
      </w:pPr>
      <w:r w:rsidRPr="00D80613">
        <w:rPr>
          <w:bCs/>
          <w:i/>
          <w:color w:val="auto"/>
          <w:sz w:val="18"/>
          <w:szCs w:val="18"/>
        </w:rPr>
        <w:t>11. Сайт Глобальной базы данных санкций (GSDB).// URL: https://globalsanctionsdatabase.com/data/ (Дата обращения 01.01.2026).</w:t>
      </w:r>
    </w:p>
    <w:p w:rsidR="00990B9D" w:rsidRPr="00D80613" w:rsidRDefault="00990B9D" w:rsidP="00990B9D">
      <w:pPr>
        <w:ind w:firstLine="709"/>
        <w:rPr>
          <w:bCs/>
          <w:i/>
          <w:color w:val="auto"/>
          <w:sz w:val="18"/>
          <w:szCs w:val="18"/>
        </w:rPr>
      </w:pPr>
      <w:r w:rsidRPr="00D80613">
        <w:rPr>
          <w:bCs/>
          <w:i/>
          <w:color w:val="auto"/>
          <w:sz w:val="18"/>
          <w:szCs w:val="18"/>
        </w:rPr>
        <w:t>12. Сайт ООН. Комитет 1737.// URL: http://www.un.org/sc/committees/1737/ (дата обращения: 15.01.2026).</w:t>
      </w:r>
    </w:p>
    <w:p w:rsidR="00990B9D" w:rsidRPr="00FE0164" w:rsidRDefault="00990B9D" w:rsidP="00990B9D">
      <w:pPr>
        <w:ind w:firstLine="709"/>
        <w:rPr>
          <w:bCs/>
          <w:i/>
          <w:color w:val="auto"/>
          <w:sz w:val="18"/>
          <w:szCs w:val="18"/>
          <w:lang w:val="en-US"/>
        </w:rPr>
      </w:pPr>
      <w:r w:rsidRPr="00D80613">
        <w:rPr>
          <w:bCs/>
          <w:i/>
          <w:color w:val="auto"/>
          <w:sz w:val="18"/>
          <w:szCs w:val="18"/>
        </w:rPr>
        <w:t>13. Тимофеев И.Н. Санкции США против Ирана: опыт применения и перспективы развития.// Полис</w:t>
      </w:r>
      <w:r w:rsidRPr="00FE0164">
        <w:rPr>
          <w:bCs/>
          <w:i/>
          <w:color w:val="auto"/>
          <w:sz w:val="18"/>
          <w:szCs w:val="18"/>
          <w:lang w:val="en-US"/>
        </w:rPr>
        <w:t xml:space="preserve">. </w:t>
      </w:r>
      <w:r w:rsidRPr="00D80613">
        <w:rPr>
          <w:bCs/>
          <w:i/>
          <w:color w:val="auto"/>
          <w:sz w:val="18"/>
          <w:szCs w:val="18"/>
        </w:rPr>
        <w:t>Политические</w:t>
      </w:r>
      <w:r w:rsidRPr="00FE0164">
        <w:rPr>
          <w:bCs/>
          <w:i/>
          <w:color w:val="auto"/>
          <w:sz w:val="18"/>
          <w:szCs w:val="18"/>
          <w:lang w:val="en-US"/>
        </w:rPr>
        <w:t xml:space="preserve"> </w:t>
      </w:r>
      <w:r w:rsidRPr="00D80613">
        <w:rPr>
          <w:bCs/>
          <w:i/>
          <w:color w:val="auto"/>
          <w:sz w:val="18"/>
          <w:szCs w:val="18"/>
        </w:rPr>
        <w:t>исследования</w:t>
      </w:r>
      <w:r w:rsidRPr="00FE0164">
        <w:rPr>
          <w:bCs/>
          <w:i/>
          <w:color w:val="auto"/>
          <w:sz w:val="18"/>
          <w:szCs w:val="18"/>
          <w:lang w:val="en-US"/>
        </w:rPr>
        <w:t xml:space="preserve">. 2018. №4. </w:t>
      </w:r>
      <w:r w:rsidRPr="00D80613">
        <w:rPr>
          <w:bCs/>
          <w:i/>
          <w:color w:val="auto"/>
          <w:sz w:val="18"/>
          <w:szCs w:val="18"/>
        </w:rPr>
        <w:t>С</w:t>
      </w:r>
      <w:r w:rsidRPr="00FE0164">
        <w:rPr>
          <w:bCs/>
          <w:i/>
          <w:color w:val="auto"/>
          <w:sz w:val="18"/>
          <w:szCs w:val="18"/>
          <w:lang w:val="en-US"/>
        </w:rPr>
        <w:t>.56-71.  DOI: 10.17976/jpps/2018.04.05 EDN: XTUVCP</w:t>
      </w:r>
    </w:p>
    <w:p w:rsidR="00990B9D" w:rsidRPr="00FE0164" w:rsidRDefault="00990B9D" w:rsidP="00990B9D">
      <w:pPr>
        <w:ind w:firstLine="709"/>
        <w:rPr>
          <w:bCs/>
          <w:i/>
          <w:color w:val="auto"/>
          <w:sz w:val="18"/>
          <w:szCs w:val="18"/>
          <w:lang w:val="en-US"/>
        </w:rPr>
      </w:pPr>
      <w:r w:rsidRPr="00D80613">
        <w:rPr>
          <w:bCs/>
          <w:i/>
          <w:color w:val="auto"/>
          <w:sz w:val="18"/>
          <w:szCs w:val="18"/>
          <w:lang w:val="en-US"/>
        </w:rPr>
        <w:t xml:space="preserve">14. Davis, L. History lessons: Sanctions: Neither war nor peace / L. Davis, S. Engerman // Journal of Economic Perspectives. - 2003. - Vol. 17, No. 2. - P. 187. </w:t>
      </w:r>
      <w:r w:rsidRPr="00FE0164">
        <w:rPr>
          <w:bCs/>
          <w:i/>
          <w:color w:val="auto"/>
          <w:sz w:val="18"/>
          <w:szCs w:val="18"/>
          <w:lang w:val="en-US"/>
        </w:rPr>
        <w:t>EDN: GMKVZF</w:t>
      </w:r>
    </w:p>
    <w:p w:rsidR="00990B9D" w:rsidRDefault="00990B9D" w:rsidP="006C0B77">
      <w:pPr>
        <w:ind w:firstLine="709"/>
      </w:pPr>
      <w:bookmarkStart w:id="3" w:name="_GoBack"/>
      <w:bookmarkEnd w:id="3"/>
    </w:p>
    <w:sectPr w:rsidR="00990B9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Helvetica Neue">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B3" w:rsidRPr="00EA032C" w:rsidRDefault="00990B9D" w:rsidP="00DE55B3">
    <w:pPr>
      <w:pBdr>
        <w:bottom w:val="nil"/>
      </w:pBdr>
      <w:ind w:hanging="20"/>
      <w:rPr>
        <w:rFonts w:asciiTheme="minorHAnsi" w:hAnsiTheme="minorHAnsi"/>
        <w:color w:val="1A1A1A"/>
        <w:sz w:val="23"/>
        <w:szCs w:val="23"/>
        <w:shd w:val="clear" w:color="auto" w:fill="FFFFFF"/>
      </w:rPr>
    </w:pPr>
    <w:r>
      <w:rPr>
        <w:rFonts w:asciiTheme="minorHAnsi" w:hAnsiTheme="minorHAnsi"/>
        <w:color w:val="1A1A1A"/>
        <w:sz w:val="23"/>
        <w:szCs w:val="23"/>
        <w:shd w:val="clear" w:color="auto" w:fill="FFFFFF"/>
      </w:rPr>
      <w:t>____________________________________</w:t>
    </w:r>
  </w:p>
  <w:p w:rsidR="00EA032C" w:rsidRDefault="00990B9D" w:rsidP="00DE55B3">
    <w:pPr>
      <w:ind w:hanging="20"/>
      <w:rPr>
        <w:color w:val="1A1A1A"/>
        <w:sz w:val="18"/>
        <w:szCs w:val="18"/>
        <w:shd w:val="clear" w:color="auto" w:fill="FFFFFF"/>
      </w:rPr>
    </w:pPr>
  </w:p>
  <w:p w:rsidR="00DE55B3" w:rsidRPr="0068405E" w:rsidRDefault="00990B9D" w:rsidP="00DE55B3">
    <w:pPr>
      <w:ind w:hanging="20"/>
      <w:rPr>
        <w:color w:val="1A1A1A"/>
        <w:sz w:val="16"/>
        <w:szCs w:val="16"/>
        <w:shd w:val="clear" w:color="auto" w:fill="FFFFFF"/>
      </w:rPr>
    </w:pPr>
    <w:r w:rsidRPr="0068405E">
      <w:rPr>
        <w:color w:val="1A1A1A"/>
        <w:sz w:val="16"/>
        <w:szCs w:val="16"/>
        <w:shd w:val="clear" w:color="auto" w:fill="FFFFFF"/>
      </w:rPr>
      <w:t xml:space="preserve">© </w:t>
    </w:r>
    <w:r w:rsidRPr="0068405E">
      <w:rPr>
        <w:bCs/>
        <w:sz w:val="16"/>
        <w:szCs w:val="16"/>
      </w:rPr>
      <w:t>Андреев Л.А</w:t>
    </w:r>
    <w:r w:rsidRPr="0068405E">
      <w:rPr>
        <w:color w:val="1A1A1A"/>
        <w:sz w:val="16"/>
        <w:szCs w:val="16"/>
        <w:shd w:val="clear" w:color="auto" w:fill="FFFFFF"/>
      </w:rPr>
      <w:t>., 2026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F8D" w:rsidRPr="00990B9D" w:rsidRDefault="00990B9D" w:rsidP="009B4317">
    <w:pPr>
      <w:jc w:val="left"/>
      <w:rPr>
        <w:b/>
        <w:sz w:val="16"/>
        <w:szCs w:val="16"/>
        <w:lang w:val="en-US"/>
      </w:rPr>
    </w:pPr>
    <w:r w:rsidRPr="00830916">
      <w:rPr>
        <w:b/>
        <w:sz w:val="16"/>
        <w:szCs w:val="16"/>
      </w:rPr>
      <w:t>ГУМАНИТАРНЫЕ,</w:t>
    </w:r>
    <w:r w:rsidRPr="00830916">
      <w:rPr>
        <w:b/>
        <w:spacing w:val="-3"/>
        <w:sz w:val="16"/>
        <w:szCs w:val="16"/>
      </w:rPr>
      <w:t xml:space="preserve"> </w:t>
    </w:r>
    <w:r w:rsidRPr="00830916">
      <w:rPr>
        <w:b/>
        <w:sz w:val="16"/>
        <w:szCs w:val="16"/>
      </w:rPr>
      <w:t>СОЦИАЛЬНО-ЭКОНОМИЧЕСКИЕ</w:t>
    </w:r>
    <w:r w:rsidRPr="00830916">
      <w:rPr>
        <w:b/>
        <w:spacing w:val="37"/>
        <w:sz w:val="16"/>
        <w:szCs w:val="16"/>
      </w:rPr>
      <w:t xml:space="preserve"> </w:t>
    </w:r>
    <w:r w:rsidRPr="00830916">
      <w:rPr>
        <w:b/>
        <w:sz w:val="16"/>
        <w:szCs w:val="16"/>
      </w:rPr>
      <w:t>И</w:t>
    </w:r>
    <w:r w:rsidRPr="00830916">
      <w:rPr>
        <w:b/>
        <w:spacing w:val="-5"/>
        <w:sz w:val="16"/>
        <w:szCs w:val="16"/>
      </w:rPr>
      <w:t xml:space="preserve"> </w:t>
    </w:r>
    <w:r w:rsidRPr="00830916">
      <w:rPr>
        <w:b/>
        <w:sz w:val="16"/>
        <w:szCs w:val="16"/>
      </w:rPr>
      <w:t>ОБЩЕСТВЕННЫЕ</w:t>
    </w:r>
    <w:r w:rsidRPr="00830916">
      <w:rPr>
        <w:b/>
        <w:spacing w:val="-3"/>
        <w:sz w:val="16"/>
        <w:szCs w:val="16"/>
      </w:rPr>
      <w:t xml:space="preserve"> </w:t>
    </w:r>
    <w:r w:rsidRPr="00830916">
      <w:rPr>
        <w:b/>
        <w:sz w:val="16"/>
        <w:szCs w:val="16"/>
      </w:rPr>
      <w:t>НАУКИ 2026.</w:t>
    </w:r>
    <w:r w:rsidRPr="00830916">
      <w:rPr>
        <w:b/>
        <w:spacing w:val="-1"/>
        <w:sz w:val="16"/>
        <w:szCs w:val="16"/>
      </w:rPr>
      <w:t xml:space="preserve"> </w:t>
    </w:r>
    <w:r w:rsidRPr="00990B9D">
      <w:rPr>
        <w:b/>
        <w:sz w:val="16"/>
        <w:szCs w:val="16"/>
        <w:lang w:val="en-US"/>
      </w:rPr>
      <w:t>№1 (</w:t>
    </w:r>
    <w:r w:rsidRPr="00830916">
      <w:rPr>
        <w:b/>
        <w:sz w:val="16"/>
        <w:szCs w:val="16"/>
      </w:rPr>
      <w:t>январь</w:t>
    </w:r>
    <w:r w:rsidRPr="00990B9D">
      <w:rPr>
        <w:b/>
        <w:sz w:val="16"/>
        <w:szCs w:val="16"/>
        <w:lang w:val="en-US"/>
      </w:rPr>
      <w:t>)</w:t>
    </w:r>
  </w:p>
  <w:p w:rsidR="009B4317" w:rsidRDefault="00990B9D" w:rsidP="009B4317">
    <w:pPr>
      <w:pBdr>
        <w:bottom w:val="single" w:sz="12" w:space="1" w:color="auto"/>
      </w:pBdr>
      <w:jc w:val="left"/>
      <w:rPr>
        <w:rStyle w:val="ezkurwreuab5ozgtqnkl"/>
        <w:b/>
        <w:sz w:val="16"/>
        <w:szCs w:val="16"/>
        <w:lang w:val="en-US"/>
      </w:rPr>
    </w:pPr>
    <w:r w:rsidRPr="00830916">
      <w:rPr>
        <w:b/>
        <w:sz w:val="16"/>
        <w:szCs w:val="16"/>
        <w:lang w:val="en-US"/>
      </w:rPr>
      <w:t>/HUMANITIES, SOCIAL-ECONOMIC</w:t>
    </w:r>
    <w:r w:rsidRPr="00830916">
      <w:rPr>
        <w:b/>
        <w:spacing w:val="1"/>
        <w:sz w:val="16"/>
        <w:szCs w:val="16"/>
        <w:lang w:val="en-US"/>
      </w:rPr>
      <w:t xml:space="preserve"> </w:t>
    </w:r>
    <w:r w:rsidRPr="00830916">
      <w:rPr>
        <w:b/>
        <w:sz w:val="16"/>
        <w:szCs w:val="16"/>
        <w:lang w:val="en-US"/>
      </w:rPr>
      <w:t>AND</w:t>
    </w:r>
    <w:r w:rsidRPr="00830916">
      <w:rPr>
        <w:b/>
        <w:spacing w:val="-2"/>
        <w:sz w:val="16"/>
        <w:szCs w:val="16"/>
        <w:lang w:val="en-US"/>
      </w:rPr>
      <w:t xml:space="preserve"> </w:t>
    </w:r>
    <w:r w:rsidRPr="00830916">
      <w:rPr>
        <w:b/>
        <w:sz w:val="16"/>
        <w:szCs w:val="16"/>
        <w:lang w:val="en-US"/>
      </w:rPr>
      <w:t>SOCIAL</w:t>
    </w:r>
    <w:r w:rsidRPr="00830916">
      <w:rPr>
        <w:b/>
        <w:spacing w:val="-2"/>
        <w:sz w:val="16"/>
        <w:szCs w:val="16"/>
        <w:lang w:val="en-US"/>
      </w:rPr>
      <w:t xml:space="preserve"> </w:t>
    </w:r>
    <w:r w:rsidRPr="00830916">
      <w:rPr>
        <w:b/>
        <w:sz w:val="16"/>
        <w:szCs w:val="16"/>
        <w:lang w:val="en-US"/>
      </w:rPr>
      <w:t>SCIENCES.</w:t>
    </w:r>
    <w:r w:rsidRPr="00830916">
      <w:rPr>
        <w:b/>
        <w:spacing w:val="1"/>
        <w:sz w:val="16"/>
        <w:szCs w:val="16"/>
        <w:lang w:val="en-US"/>
      </w:rPr>
      <w:t xml:space="preserve"> </w:t>
    </w:r>
    <w:r w:rsidRPr="00830916">
      <w:rPr>
        <w:b/>
        <w:sz w:val="16"/>
        <w:szCs w:val="16"/>
        <w:lang w:val="en-US"/>
      </w:rPr>
      <w:t>202</w:t>
    </w:r>
    <w:r w:rsidRPr="00990B9D">
      <w:rPr>
        <w:b/>
        <w:sz w:val="16"/>
        <w:szCs w:val="16"/>
        <w:lang w:val="en-US"/>
      </w:rPr>
      <w:t>6</w:t>
    </w:r>
    <w:r w:rsidRPr="00830916">
      <w:rPr>
        <w:b/>
        <w:sz w:val="16"/>
        <w:szCs w:val="16"/>
        <w:lang w:val="en-US"/>
      </w:rPr>
      <w:t>.</w:t>
    </w:r>
    <w:r w:rsidRPr="00830916">
      <w:rPr>
        <w:b/>
        <w:spacing w:val="-1"/>
        <w:sz w:val="16"/>
        <w:szCs w:val="16"/>
        <w:lang w:val="en-US"/>
      </w:rPr>
      <w:t xml:space="preserve"> </w:t>
    </w:r>
    <w:r w:rsidRPr="00830916">
      <w:rPr>
        <w:b/>
        <w:sz w:val="16"/>
        <w:szCs w:val="16"/>
        <w:lang w:val="en-US"/>
      </w:rPr>
      <w:t>№1 (</w:t>
    </w:r>
    <w:r w:rsidRPr="00990B9D">
      <w:rPr>
        <w:rStyle w:val="ypks7kbdpwfgdykd3qb9"/>
        <w:b/>
        <w:sz w:val="16"/>
        <w:szCs w:val="16"/>
        <w:lang w:val="en-US"/>
      </w:rPr>
      <w:t>January</w:t>
    </w:r>
    <w:r w:rsidRPr="00830916">
      <w:rPr>
        <w:rStyle w:val="ezkurwreuab5ozgtqnkl"/>
        <w:sz w:val="16"/>
        <w:szCs w:val="16"/>
        <w:lang w:val="en-US"/>
      </w:rPr>
      <w:t>)</w:t>
    </w:r>
  </w:p>
  <w:p w:rsidR="00DE55B3" w:rsidRPr="00B01EA2" w:rsidRDefault="00990B9D" w:rsidP="002E3F8D">
    <w:pPr>
      <w:pBdr>
        <w:bottom w:val="single" w:sz="12" w:space="1" w:color="auto"/>
      </w:pBdr>
      <w:jc w:val="right"/>
      <w:rPr>
        <w:b/>
        <w:i/>
        <w:sz w:val="16"/>
        <w:szCs w:val="16"/>
        <w:lang w:val="en-US"/>
      </w:rPr>
    </w:pPr>
    <w:r w:rsidRPr="00B01EA2">
      <w:rPr>
        <w:b/>
        <w:i/>
        <w:sz w:val="16"/>
        <w:szCs w:val="16"/>
      </w:rPr>
      <w:t>экономи</w:t>
    </w:r>
    <w:r w:rsidRPr="00B01EA2">
      <w:rPr>
        <w:b/>
        <w:i/>
        <w:sz w:val="16"/>
        <w:szCs w:val="16"/>
      </w:rPr>
      <w:t>ческие</w:t>
    </w:r>
    <w:r w:rsidRPr="00B01EA2">
      <w:rPr>
        <w:b/>
        <w:i/>
        <w:sz w:val="16"/>
        <w:szCs w:val="16"/>
        <w:lang w:val="en-US"/>
      </w:rPr>
      <w:t xml:space="preserve"> </w:t>
    </w:r>
    <w:r w:rsidRPr="00B01EA2">
      <w:rPr>
        <w:b/>
        <w:i/>
        <w:sz w:val="16"/>
        <w:szCs w:val="16"/>
      </w:rPr>
      <w:t>науки</w:t>
    </w:r>
  </w:p>
  <w:p w:rsidR="00906533" w:rsidRPr="00B01EA2" w:rsidRDefault="00990B9D" w:rsidP="00B6040D">
    <w:pPr>
      <w:pBdr>
        <w:bottom w:val="single" w:sz="12" w:space="1" w:color="auto"/>
      </w:pBdr>
      <w:jc w:val="right"/>
      <w:rPr>
        <w:b/>
        <w:i/>
        <w:sz w:val="16"/>
        <w:szCs w:val="16"/>
        <w:lang w:val="en-US"/>
      </w:rPr>
    </w:pPr>
    <w:r w:rsidRPr="00B01EA2">
      <w:rPr>
        <w:rStyle w:val="ezkurwreuab5ozgtqnkl"/>
        <w:i/>
        <w:sz w:val="16"/>
        <w:szCs w:val="16"/>
        <w:lang w:val="en-US"/>
      </w:rPr>
      <w:t xml:space="preserve">economic </w:t>
    </w:r>
    <w:r w:rsidRPr="00B01EA2">
      <w:rPr>
        <w:b/>
        <w:i/>
        <w:sz w:val="16"/>
        <w:szCs w:val="16"/>
        <w:lang w:val="en-US"/>
      </w:rPr>
      <w:t>sciences</w:t>
    </w:r>
  </w:p>
  <w:p w:rsidR="00906533" w:rsidRPr="00B6040D" w:rsidRDefault="00990B9D" w:rsidP="00906533">
    <w:pPr>
      <w:pBdr>
        <w:bottom w:val="single" w:sz="12" w:space="1" w:color="auto"/>
      </w:pBdr>
      <w:ind w:left="23" w:hanging="23"/>
      <w:jc w:val="right"/>
      <w:rPr>
        <w:b/>
        <w:i/>
        <w:sz w:val="16"/>
        <w:szCs w:val="16"/>
        <w:lang w:val="en-US"/>
      </w:rPr>
    </w:pPr>
    <w:r w:rsidRPr="00B6040D">
      <w:rPr>
        <w:b/>
        <w:i/>
        <w:noProof/>
        <w:sz w:val="16"/>
        <w:szCs w:val="16"/>
      </w:rPr>
      <mc:AlternateContent>
        <mc:Choice Requires="wps">
          <w:drawing>
            <wp:anchor distT="0" distB="0" distL="114300" distR="114300" simplePos="0" relativeHeight="251659264" behindDoc="0" locked="0" layoutInCell="1" allowOverlap="1" wp14:anchorId="4C59B9B0" wp14:editId="29356CC1">
              <wp:simplePos x="0" y="0"/>
              <wp:positionH relativeFrom="page">
                <wp:posOffset>708918</wp:posOffset>
              </wp:positionH>
              <wp:positionV relativeFrom="paragraph">
                <wp:posOffset>37922</wp:posOffset>
              </wp:positionV>
              <wp:extent cx="6133672" cy="45719"/>
              <wp:effectExtent l="0" t="0" r="635"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3672" cy="45719"/>
                      </a:xfrm>
                      <a:custGeom>
                        <a:avLst/>
                        <a:gdLst>
                          <a:gd name="T0" fmla="+- 0 10521 1388"/>
                          <a:gd name="T1" fmla="*/ T0 w 9133"/>
                          <a:gd name="T2" fmla="+- 0 -616 -688"/>
                          <a:gd name="T3" fmla="*/ -616 h 87"/>
                          <a:gd name="T4" fmla="+- 0 1388 1388"/>
                          <a:gd name="T5" fmla="*/ T4 w 9133"/>
                          <a:gd name="T6" fmla="+- 0 -616 -688"/>
                          <a:gd name="T7" fmla="*/ -616 h 87"/>
                          <a:gd name="T8" fmla="+- 0 1388 1388"/>
                          <a:gd name="T9" fmla="*/ T8 w 9133"/>
                          <a:gd name="T10" fmla="+- 0 -602 -688"/>
                          <a:gd name="T11" fmla="*/ -602 h 87"/>
                          <a:gd name="T12" fmla="+- 0 10521 1388"/>
                          <a:gd name="T13" fmla="*/ T12 w 9133"/>
                          <a:gd name="T14" fmla="+- 0 -602 -688"/>
                          <a:gd name="T15" fmla="*/ -602 h 87"/>
                          <a:gd name="T16" fmla="+- 0 10521 1388"/>
                          <a:gd name="T17" fmla="*/ T16 w 9133"/>
                          <a:gd name="T18" fmla="+- 0 -616 -688"/>
                          <a:gd name="T19" fmla="*/ -616 h 87"/>
                          <a:gd name="T20" fmla="+- 0 10521 1388"/>
                          <a:gd name="T21" fmla="*/ T20 w 9133"/>
                          <a:gd name="T22" fmla="+- 0 -688 -688"/>
                          <a:gd name="T23" fmla="*/ -688 h 87"/>
                          <a:gd name="T24" fmla="+- 0 1388 1388"/>
                          <a:gd name="T25" fmla="*/ T24 w 9133"/>
                          <a:gd name="T26" fmla="+- 0 -688 -688"/>
                          <a:gd name="T27" fmla="*/ -688 h 87"/>
                          <a:gd name="T28" fmla="+- 0 1388 1388"/>
                          <a:gd name="T29" fmla="*/ T28 w 9133"/>
                          <a:gd name="T30" fmla="+- 0 -631 -688"/>
                          <a:gd name="T31" fmla="*/ -631 h 87"/>
                          <a:gd name="T32" fmla="+- 0 10521 1388"/>
                          <a:gd name="T33" fmla="*/ T32 w 9133"/>
                          <a:gd name="T34" fmla="+- 0 -631 -688"/>
                          <a:gd name="T35" fmla="*/ -631 h 87"/>
                          <a:gd name="T36" fmla="+- 0 10521 1388"/>
                          <a:gd name="T37" fmla="*/ T36 w 9133"/>
                          <a:gd name="T38" fmla="+- 0 -688 -688"/>
                          <a:gd name="T39" fmla="*/ -688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33" h="87">
                            <a:moveTo>
                              <a:pt x="9133" y="72"/>
                            </a:moveTo>
                            <a:lnTo>
                              <a:pt x="0" y="72"/>
                            </a:lnTo>
                            <a:lnTo>
                              <a:pt x="0" y="86"/>
                            </a:lnTo>
                            <a:lnTo>
                              <a:pt x="9133" y="86"/>
                            </a:lnTo>
                            <a:lnTo>
                              <a:pt x="9133" y="72"/>
                            </a:lnTo>
                            <a:close/>
                            <a:moveTo>
                              <a:pt x="9133" y="0"/>
                            </a:moveTo>
                            <a:lnTo>
                              <a:pt x="0" y="0"/>
                            </a:lnTo>
                            <a:lnTo>
                              <a:pt x="0" y="57"/>
                            </a:lnTo>
                            <a:lnTo>
                              <a:pt x="9133" y="57"/>
                            </a:lnTo>
                            <a:lnTo>
                              <a:pt x="9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02D5D" id="Полилиния 1" o:spid="_x0000_s1026" style="position:absolute;margin-left:55.8pt;margin-top:3pt;width:482.9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3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" path="m9133,72l,72,,86r9133,l9133,72xm9133,l,,,57r9133,l9133,xe" fillcolor="black" stroked="f">
              <v:path arrowok="t" o:connecttype="custom" o:connectlocs="6133672,-323712;0,-323712;0,-316354;6133672,-316354;6133672,-323712;6133672,-361548;0,-361548;0,-331594;6133672,-331594;6133672,-361548" o:connectangles="0,0,0,0,0,0,0,0,0,0"/>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9D"/>
    <w:rsid w:val="006C0B77"/>
    <w:rsid w:val="008242FF"/>
    <w:rsid w:val="00870751"/>
    <w:rsid w:val="00887834"/>
    <w:rsid w:val="00922C48"/>
    <w:rsid w:val="00990B9D"/>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78473-D2A4-41C9-9986-3C8C755D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B9D"/>
    <w:pPr>
      <w:spacing w:after="0" w:line="240" w:lineRule="auto"/>
      <w:jc w:val="both"/>
    </w:pPr>
    <w:rPr>
      <w:rFonts w:ascii="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Гиперссылка1"/>
    <w:link w:val="a3"/>
    <w:rsid w:val="00990B9D"/>
    <w:pPr>
      <w:spacing w:after="0" w:line="240" w:lineRule="auto"/>
    </w:pPr>
    <w:rPr>
      <w:rFonts w:ascii="XO Thames" w:hAnsi="XO Thames" w:cs="Times New Roman"/>
      <w:color w:val="0000FF"/>
      <w:sz w:val="24"/>
      <w:szCs w:val="20"/>
      <w:u w:val="single"/>
      <w:lang w:eastAsia="ru-RU"/>
    </w:rPr>
  </w:style>
  <w:style w:type="character" w:styleId="a3">
    <w:name w:val="Hyperlink"/>
    <w:link w:val="1"/>
    <w:rsid w:val="00990B9D"/>
    <w:rPr>
      <w:rFonts w:ascii="XO Thames" w:hAnsi="XO Thames" w:cs="Times New Roman"/>
      <w:color w:val="0000FF"/>
      <w:sz w:val="24"/>
      <w:szCs w:val="20"/>
      <w:u w:val="single"/>
      <w:lang w:eastAsia="ru-RU"/>
    </w:rPr>
  </w:style>
  <w:style w:type="paragraph" w:styleId="a4">
    <w:name w:val="Body Text"/>
    <w:link w:val="a5"/>
    <w:rsid w:val="00990B9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character" w:customStyle="1" w:styleId="a5">
    <w:name w:val="Основной текст Знак"/>
    <w:basedOn w:val="a0"/>
    <w:link w:val="a4"/>
    <w:rsid w:val="00990B9D"/>
    <w:rPr>
      <w:rFonts w:ascii="Helvetica Neue" w:eastAsia="Arial Unicode MS" w:hAnsi="Helvetica Neue" w:cs="Arial Unicode MS"/>
      <w:color w:val="000000"/>
      <w:u w:color="000000"/>
      <w:bdr w:val="nil"/>
      <w:lang w:eastAsia="ru-RU"/>
    </w:rPr>
  </w:style>
  <w:style w:type="table" w:styleId="a6">
    <w:name w:val="Table Grid"/>
    <w:basedOn w:val="a1"/>
    <w:uiPriority w:val="39"/>
    <w:rsid w:val="00990B9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990B9D"/>
  </w:style>
  <w:style w:type="paragraph" w:customStyle="1" w:styleId="10">
    <w:name w:val="1_Авторы"/>
    <w:rsid w:val="00990B9D"/>
    <w:pPr>
      <w:widowControl w:val="0"/>
      <w:tabs>
        <w:tab w:val="right" w:pos="9072"/>
      </w:tabs>
      <w:suppressAutoHyphens/>
      <w:spacing w:after="0" w:line="240" w:lineRule="auto"/>
      <w:jc w:val="center"/>
    </w:pPr>
    <w:rPr>
      <w:rFonts w:ascii="Arial" w:eastAsia="Calibri" w:hAnsi="Arial" w:cs="Arial"/>
      <w:b/>
      <w:szCs w:val="26"/>
    </w:rPr>
  </w:style>
  <w:style w:type="character" w:customStyle="1" w:styleId="ypks7kbdpwfgdykd3qb9">
    <w:name w:val="ypks7kbdpwfgdykd3qb9"/>
    <w:basedOn w:val="a0"/>
    <w:rsid w:val="00990B9D"/>
  </w:style>
  <w:style w:type="paragraph" w:customStyle="1" w:styleId="dt-p">
    <w:name w:val="dt-p"/>
    <w:basedOn w:val="a"/>
    <w:rsid w:val="00990B9D"/>
    <w:pPr>
      <w:spacing w:before="100" w:beforeAutospacing="1" w:after="100" w:afterAutospacing="1"/>
    </w:pPr>
    <w:rPr>
      <w:rFonts w:eastAsia="Calibri"/>
      <w:color w:val="auto"/>
      <w:sz w:val="24"/>
      <w:szCs w:val="24"/>
    </w:rPr>
  </w:style>
  <w:style w:type="character" w:styleId="a7">
    <w:name w:val="Strong"/>
    <w:uiPriority w:val="22"/>
    <w:qFormat/>
    <w:rsid w:val="00990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2026-02-17T09:26:00Z</dcterms:created>
  <dcterms:modified xsi:type="dcterms:W3CDTF">2026-02-17T09:26:00Z</dcterms:modified>
</cp:coreProperties>
</file>